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5B468" w14:textId="7E3597BF" w:rsidR="00D32BC2" w:rsidRPr="004E5222" w:rsidRDefault="00DE381A" w:rsidP="00D37E32">
      <w:pPr>
        <w:ind w:left="-284" w:right="-575"/>
        <w:rPr>
          <w:rFonts w:cs="Times New Roman"/>
        </w:rPr>
      </w:pPr>
      <w:r>
        <w:t xml:space="preserve">Comunicado de prensa n.º 28/2022      </w:t>
      </w:r>
    </w:p>
    <w:p w14:paraId="22C535CD" w14:textId="47F188E4" w:rsidR="001D14BB" w:rsidRPr="008A586F" w:rsidRDefault="00C80CC0" w:rsidP="00D37E32">
      <w:pPr>
        <w:ind w:left="-284" w:right="-575"/>
        <w:rPr>
          <w:rFonts w:cs="Times New Roman"/>
          <w:sz w:val="10"/>
          <w:szCs w:val="10"/>
        </w:rPr>
      </w:pPr>
      <w:r>
        <w:t xml:space="preserve"> </w:t>
      </w:r>
      <w:r>
        <w:rPr>
          <w:sz w:val="10"/>
        </w:rPr>
        <w:t xml:space="preserve">              </w:t>
      </w:r>
    </w:p>
    <w:p w14:paraId="22E00165" w14:textId="77777777" w:rsidR="004D2992" w:rsidRDefault="004D2992" w:rsidP="00D81023">
      <w:pPr>
        <w:ind w:left="-284" w:right="283"/>
        <w:jc w:val="both"/>
        <w:rPr>
          <w:b/>
          <w:sz w:val="28"/>
        </w:rPr>
      </w:pPr>
    </w:p>
    <w:p w14:paraId="2F44B5EC" w14:textId="77777777" w:rsidR="00D37E32" w:rsidRPr="00D37E32" w:rsidRDefault="00D37E32" w:rsidP="00D81023">
      <w:pPr>
        <w:ind w:left="-284" w:right="283"/>
        <w:jc w:val="both"/>
        <w:rPr>
          <w:rFonts w:cs="Times New Roman"/>
          <w:b/>
          <w:bCs/>
          <w:sz w:val="28"/>
          <w:szCs w:val="28"/>
        </w:rPr>
      </w:pPr>
      <w:r>
        <w:rPr>
          <w:b/>
          <w:sz w:val="28"/>
        </w:rPr>
        <w:t xml:space="preserve">Corte de cinta en la ceremonia de inauguración de EIMA International </w:t>
      </w:r>
    </w:p>
    <w:p w14:paraId="7A03ED08" w14:textId="77777777" w:rsidR="00D37E32" w:rsidRPr="00D37E32" w:rsidRDefault="00D37E32" w:rsidP="00D81023">
      <w:pPr>
        <w:ind w:left="-284" w:right="283"/>
        <w:jc w:val="both"/>
        <w:rPr>
          <w:rFonts w:cs="Times New Roman"/>
          <w:i/>
          <w:iCs/>
          <w:lang w:val="it-IT"/>
        </w:rPr>
      </w:pPr>
    </w:p>
    <w:p w14:paraId="03A944FF" w14:textId="77777777" w:rsidR="00D37E32" w:rsidRPr="00D37E32" w:rsidRDefault="00D37E32" w:rsidP="00D81023">
      <w:pPr>
        <w:ind w:left="-284" w:right="283"/>
        <w:jc w:val="both"/>
        <w:rPr>
          <w:rFonts w:cs="Times New Roman"/>
          <w:b/>
          <w:bCs/>
          <w:i/>
          <w:iCs/>
        </w:rPr>
      </w:pPr>
      <w:r>
        <w:rPr>
          <w:b/>
          <w:i/>
        </w:rPr>
        <w:t xml:space="preserve">Esta mañana se ha inaugurado la 45.ª edición. Mensaje del ministro de Empresas y Made in Italy, Adolfo Urso: «La mecánica agrícola es un sector capaz de llevar un trozo de Italia a cualquier lugar». </w:t>
      </w:r>
    </w:p>
    <w:p w14:paraId="0FC88C22" w14:textId="77777777" w:rsidR="00D37E32" w:rsidRPr="00D37E32" w:rsidRDefault="00D37E32" w:rsidP="00D81023">
      <w:pPr>
        <w:ind w:left="-284" w:right="283"/>
        <w:jc w:val="both"/>
        <w:rPr>
          <w:rFonts w:cs="Times New Roman"/>
          <w:i/>
          <w:iCs/>
          <w:lang w:val="it-IT"/>
        </w:rPr>
      </w:pPr>
    </w:p>
    <w:p w14:paraId="1BB4AF3F" w14:textId="77777777" w:rsidR="00D37E32" w:rsidRPr="00D37E32" w:rsidRDefault="00D37E32" w:rsidP="00D81023">
      <w:pPr>
        <w:ind w:left="-284" w:right="283"/>
        <w:jc w:val="both"/>
        <w:rPr>
          <w:rFonts w:cs="Times New Roman"/>
          <w:color w:val="222222"/>
          <w:shd w:val="clear" w:color="auto" w:fill="FFFFFF"/>
        </w:rPr>
      </w:pPr>
      <w:r>
        <w:rPr>
          <w:color w:val="222222"/>
          <w:shd w:val="clear" w:color="auto" w:fill="FFFFFF"/>
        </w:rPr>
        <w:t>«Vuestra feria es capaz de reunir lo mejor del sector de la mecánica agrícola, que es conocido y apreciado en todo el mundo. Presentes en el territorio nacional con pequeñas, medianas y grandes empresas, alcanza una facturación anual de unos 14.000 millones de euros y destina el 75 % de su producción a los mercados exteriores. Os caracterizáis por la extraordinaria amplitud de gama que sois capaces de ofrecer y que permite satisfacer una demanda creciente de alimentos a nivel mundial en cantidad y calidad. EIMA International es uno de los eventos más importantes del mundo para el sector, y es una oportunidad de intercambio y crecimiento para todas las empresas de mecanización agrícola, cada vez más capaces de llevar un trozo de Italia a cualquier lugar».</w:t>
      </w:r>
    </w:p>
    <w:p w14:paraId="7DB3D4E1" w14:textId="77777777" w:rsidR="00D37E32" w:rsidRPr="00D37E32" w:rsidRDefault="00D37E32" w:rsidP="00D81023">
      <w:pPr>
        <w:ind w:left="-284" w:right="283"/>
        <w:jc w:val="both"/>
        <w:rPr>
          <w:rFonts w:cs="Times New Roman"/>
          <w:color w:val="222222"/>
          <w:shd w:val="clear" w:color="auto" w:fill="FFFFFF"/>
        </w:rPr>
      </w:pPr>
      <w:r>
        <w:rPr>
          <w:color w:val="222222"/>
          <w:shd w:val="clear" w:color="auto" w:fill="FFFFFF"/>
        </w:rPr>
        <w:t xml:space="preserve">Con este mensaje del ministro de Empresas y Made in Italy, </w:t>
      </w:r>
      <w:r>
        <w:rPr>
          <w:b/>
          <w:color w:val="222222"/>
          <w:shd w:val="clear" w:color="auto" w:fill="FFFFFF"/>
        </w:rPr>
        <w:t>Adolfo Urso</w:t>
      </w:r>
      <w:r>
        <w:rPr>
          <w:color w:val="222222"/>
          <w:shd w:val="clear" w:color="auto" w:fill="FFFFFF"/>
        </w:rPr>
        <w:t xml:space="preserve">, se ha inaugurado la 45.ª edición de EIMA Internacional, la feria internacional de la mecánica agrícola. </w:t>
      </w:r>
    </w:p>
    <w:p w14:paraId="76FAC980" w14:textId="77777777" w:rsidR="00D37E32" w:rsidRPr="00D37E32" w:rsidRDefault="00D37E32" w:rsidP="00D81023">
      <w:pPr>
        <w:ind w:left="-284" w:right="283"/>
        <w:jc w:val="both"/>
        <w:rPr>
          <w:rFonts w:cs="Times New Roman"/>
          <w:color w:val="222222"/>
          <w:shd w:val="clear" w:color="auto" w:fill="FFFFFF"/>
        </w:rPr>
      </w:pPr>
      <w:r>
        <w:rPr>
          <w:color w:val="222222"/>
          <w:shd w:val="clear" w:color="auto" w:fill="FFFFFF"/>
        </w:rPr>
        <w:t>Han cortado la cinta de inauguración de la feria boloñesa el presidente de FederUnacoma </w:t>
      </w:r>
      <w:r>
        <w:rPr>
          <w:rStyle w:val="Textoennegrita"/>
          <w:color w:val="222222"/>
          <w:shd w:val="clear" w:color="auto" w:fill="FFFFFF"/>
        </w:rPr>
        <w:t>Alessandro Malavolti</w:t>
      </w:r>
      <w:r>
        <w:rPr>
          <w:color w:val="222222"/>
          <w:shd w:val="clear" w:color="auto" w:fill="FFFFFF"/>
        </w:rPr>
        <w:t>, el presidente de BolognaFiere </w:t>
      </w:r>
      <w:r>
        <w:rPr>
          <w:rStyle w:val="Textoennegrita"/>
          <w:color w:val="222222"/>
          <w:shd w:val="clear" w:color="auto" w:fill="FFFFFF"/>
        </w:rPr>
        <w:t>Gianpiero Calzolari</w:t>
      </w:r>
      <w:r>
        <w:rPr>
          <w:color w:val="222222"/>
          <w:shd w:val="clear" w:color="auto" w:fill="FFFFFF"/>
        </w:rPr>
        <w:t>, la directora general de FederUnacoma </w:t>
      </w:r>
      <w:r>
        <w:rPr>
          <w:rStyle w:val="Textoennegrita"/>
          <w:color w:val="222222"/>
          <w:shd w:val="clear" w:color="auto" w:fill="FFFFFF"/>
        </w:rPr>
        <w:t>Simona Rapastella</w:t>
      </w:r>
      <w:r>
        <w:rPr>
          <w:color w:val="222222"/>
          <w:shd w:val="clear" w:color="auto" w:fill="FFFFFF"/>
        </w:rPr>
        <w:t>, el rector de la Universidad de Bolonia </w:t>
      </w:r>
      <w:r>
        <w:rPr>
          <w:rStyle w:val="Textoennegrita"/>
          <w:color w:val="222222"/>
          <w:shd w:val="clear" w:color="auto" w:fill="FFFFFF"/>
        </w:rPr>
        <w:t>Giovanni Molari</w:t>
      </w:r>
      <w:r>
        <w:rPr>
          <w:color w:val="222222"/>
          <w:shd w:val="clear" w:color="auto" w:fill="FFFFFF"/>
        </w:rPr>
        <w:t>, el concejal del Ayuntamiento de Bolonia encargado de agricultura </w:t>
      </w:r>
      <w:r>
        <w:rPr>
          <w:rStyle w:val="Textoennegrita"/>
          <w:color w:val="222222"/>
          <w:shd w:val="clear" w:color="auto" w:fill="FFFFFF"/>
        </w:rPr>
        <w:t>Daniele Ara</w:t>
      </w:r>
      <w:r>
        <w:rPr>
          <w:color w:val="222222"/>
          <w:shd w:val="clear" w:color="auto" w:fill="FFFFFF"/>
        </w:rPr>
        <w:t>, el director general de Promoción del Sistema País del Ministerio de Asuntos Exteriores </w:t>
      </w:r>
      <w:r>
        <w:rPr>
          <w:rStyle w:val="Textoennegrita"/>
          <w:color w:val="222222"/>
          <w:shd w:val="clear" w:color="auto" w:fill="FFFFFF"/>
        </w:rPr>
        <w:t>Lorenzo Angeloni </w:t>
      </w:r>
      <w:r>
        <w:rPr>
          <w:color w:val="222222"/>
          <w:shd w:val="clear" w:color="auto" w:fill="FFFFFF"/>
        </w:rPr>
        <w:t>y el presidente de la Agencia Italiana para el Comercio Exterior </w:t>
      </w:r>
      <w:r>
        <w:rPr>
          <w:rStyle w:val="Textoennegrita"/>
          <w:color w:val="222222"/>
          <w:shd w:val="clear" w:color="auto" w:fill="FFFFFF"/>
        </w:rPr>
        <w:t>Carlo Ferro</w:t>
      </w:r>
      <w:r>
        <w:rPr>
          <w:color w:val="222222"/>
          <w:shd w:val="clear" w:color="auto" w:fill="FFFFFF"/>
        </w:rPr>
        <w:t>.</w:t>
      </w:r>
    </w:p>
    <w:p w14:paraId="7E41BA76" w14:textId="77777777" w:rsidR="004D2992" w:rsidRDefault="00D37E32" w:rsidP="00D81023">
      <w:pPr>
        <w:ind w:left="-284" w:right="283"/>
        <w:jc w:val="both"/>
        <w:rPr>
          <w:color w:val="222222"/>
          <w:shd w:val="clear" w:color="auto" w:fill="FFFFFF"/>
        </w:rPr>
      </w:pPr>
      <w:r>
        <w:rPr>
          <w:color w:val="222222"/>
          <w:shd w:val="clear" w:color="auto" w:fill="FFFFFF"/>
        </w:rPr>
        <w:t>«Una vez más –ha subrayado Malavolti– inauguramos esta EIMA International con cifras realmente significativas, muestra de la gran fuerza del sector de la mecanización agrícola».</w:t>
      </w:r>
      <w:bookmarkStart w:id="0" w:name="_GoBack"/>
      <w:bookmarkEnd w:id="0"/>
      <w:r>
        <w:rPr>
          <w:color w:val="222222"/>
          <w:shd w:val="clear" w:color="auto" w:fill="FFFFFF"/>
        </w:rPr>
        <w:t xml:space="preserve"> La feria boloñesa –que se celebra en el recinto ferial de Bolonia desde hoy hasta el 13 de noviembre y está organizada por la federación italiana de fabricantes FederUnacoma– fue, de hecho, el único evento del sector en ámbito internacional que se celebró el año pasado, bajo un régimen de restricciones debido a la emergencia sanitaria. “Los resultados fueron muy buenos en términos de expositores y visitantes –ha explicado Simona Rapastella–, y la feria confirmó su carácter internacional a pesar de los bloqueos que había en algunos países y de las limitaciones determinadas por los protocolos de seguridad”. Las cifras de la feria son las de un gran evento. De hecho, en el salón boloñés participan 1.500 fabricantes, 480 de los cuales extranjeros procedentes de 40 países, y se esperan visitantes de 160 países. La superficie de exposición ocupa un total de 128.000 metros cuadrados, de los cuales 8.000 están situados al aire libre, entre los pabellones de la feria. A lo largo de los años, la feria boloñesa se ha consolidado como un polo de atracción, y la edición de 2022 confirma plenamente su dimensión internacional. </w:t>
      </w:r>
      <w:r w:rsidR="004D2992">
        <w:rPr>
          <w:color w:val="222222"/>
          <w:shd w:val="clear" w:color="auto" w:fill="FFFFFF"/>
        </w:rPr>
        <w:br/>
      </w:r>
    </w:p>
    <w:p w14:paraId="72B44EEB" w14:textId="77777777" w:rsidR="004D2992" w:rsidRDefault="004D2992">
      <w:pPr>
        <w:rPr>
          <w:color w:val="222222"/>
          <w:shd w:val="clear" w:color="auto" w:fill="FFFFFF"/>
        </w:rPr>
      </w:pPr>
      <w:r>
        <w:rPr>
          <w:color w:val="222222"/>
          <w:shd w:val="clear" w:color="auto" w:fill="FFFFFF"/>
        </w:rPr>
        <w:br w:type="page"/>
      </w:r>
    </w:p>
    <w:p w14:paraId="0E1126D1" w14:textId="1DFA356B" w:rsidR="00D37E32" w:rsidRPr="00D37E32" w:rsidRDefault="00D37E32" w:rsidP="00D81023">
      <w:pPr>
        <w:ind w:left="-284" w:right="283"/>
        <w:jc w:val="both"/>
        <w:rPr>
          <w:rFonts w:cs="Times New Roman"/>
          <w:color w:val="222222"/>
          <w:shd w:val="clear" w:color="auto" w:fill="FFFFFF"/>
        </w:rPr>
      </w:pPr>
      <w:r>
        <w:rPr>
          <w:color w:val="222222"/>
          <w:shd w:val="clear" w:color="auto" w:fill="FFFFFF"/>
        </w:rPr>
        <w:lastRenderedPageBreak/>
        <w:t>Y no es casualidad que el embajador Angeloni, el presidente Ferro y el rector Molari se hayan reunido con las delegaciones oficiales, organizadas por la Agencia Italiana para el Comercio Exterior (ICE) y el Ministerio de Asuntos Exteriores y Cooperación Internacional en colaboración con FederUnacoma, en un acto específico durante su visita a la feria.</w:t>
      </w:r>
      <w:r w:rsidR="004D2992">
        <w:rPr>
          <w:color w:val="222222"/>
          <w:shd w:val="clear" w:color="auto" w:fill="FFFFFF"/>
        </w:rPr>
        <w:t xml:space="preserve"> </w:t>
      </w:r>
      <w:r>
        <w:rPr>
          <w:color w:val="222222"/>
          <w:shd w:val="clear" w:color="auto" w:fill="FFFFFF"/>
        </w:rPr>
        <w:t>También en este caso, las cifras son importantes: 450 operadores económicos seleccionados procedentes 80 países. Un pabellón entero de 3.000 metros cuadrados, el “Pabellón de las Delegaciones Internacionales”, ubicado entre el Pabellón 19 y el Palacio de Congresos, está dedicado exclusivamente a reuniones de negocios entre empresas expositoras y delegaciones extranjeras.</w:t>
      </w:r>
      <w:r>
        <w:rPr>
          <w:i/>
        </w:rPr>
        <w:t xml:space="preserve"> </w:t>
      </w:r>
    </w:p>
    <w:p w14:paraId="4B4D34D8" w14:textId="77777777" w:rsidR="004C1D86" w:rsidRPr="008A586F" w:rsidRDefault="004C1D86" w:rsidP="004D6CAE">
      <w:pPr>
        <w:spacing w:before="120" w:after="120"/>
        <w:ind w:left="-284" w:right="-575"/>
        <w:jc w:val="both"/>
        <w:rPr>
          <w:rFonts w:cs="Times New Roman"/>
          <w:b/>
          <w:bCs/>
          <w:color w:val="333333"/>
          <w:sz w:val="22"/>
          <w:szCs w:val="22"/>
          <w:shd w:val="clear" w:color="auto" w:fill="FFFFFF"/>
          <w:lang w:val="it-IT"/>
        </w:rPr>
      </w:pPr>
    </w:p>
    <w:p w14:paraId="13F5521F" w14:textId="5719975E" w:rsidR="00840A91" w:rsidRPr="008A586F" w:rsidRDefault="009B1F0D" w:rsidP="004D6CAE">
      <w:pPr>
        <w:spacing w:before="120" w:after="120"/>
        <w:ind w:left="-284" w:right="-575"/>
        <w:jc w:val="both"/>
        <w:rPr>
          <w:rFonts w:cs="Times New Roman"/>
          <w:sz w:val="22"/>
          <w:szCs w:val="22"/>
        </w:rPr>
      </w:pPr>
      <w:r>
        <w:rPr>
          <w:b/>
          <w:color w:val="333333"/>
          <w:sz w:val="22"/>
        </w:rPr>
        <w:t>Bolonia, 9 de noviembre de 2022</w:t>
      </w:r>
    </w:p>
    <w:sectPr w:rsidR="00840A91" w:rsidRPr="008A586F" w:rsidSect="005D773D">
      <w:headerReference w:type="default" r:id="rId7"/>
      <w:pgSz w:w="11900" w:h="16840"/>
      <w:pgMar w:top="0" w:right="701"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82FC6" w14:textId="77777777" w:rsidR="00905F29" w:rsidRDefault="00905F29">
      <w:r>
        <w:separator/>
      </w:r>
    </w:p>
  </w:endnote>
  <w:endnote w:type="continuationSeparator" w:id="0">
    <w:p w14:paraId="42456CFC" w14:textId="77777777" w:rsidR="00905F29" w:rsidRDefault="0090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2E979" w14:textId="77777777" w:rsidR="00905F29" w:rsidRDefault="00905F29">
      <w:r>
        <w:separator/>
      </w:r>
    </w:p>
  </w:footnote>
  <w:footnote w:type="continuationSeparator" w:id="0">
    <w:p w14:paraId="1FC2079C" w14:textId="77777777" w:rsidR="00905F29" w:rsidRDefault="00905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905F29">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90052A" w:rsidRPr="0090052A">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90052A" w:rsidRPr="0090052A">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90052A">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90052A">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15A7"/>
    <w:rsid w:val="002434A4"/>
    <w:rsid w:val="00250215"/>
    <w:rsid w:val="0025433C"/>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2992"/>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052A"/>
    <w:rsid w:val="00905F29"/>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81023"/>
    <w:rsid w:val="00D9668A"/>
    <w:rsid w:val="00DC1CB4"/>
    <w:rsid w:val="00DE381A"/>
    <w:rsid w:val="00DE3A07"/>
    <w:rsid w:val="00DE4119"/>
    <w:rsid w:val="00DF254C"/>
    <w:rsid w:val="00DF3335"/>
    <w:rsid w:val="00E018ED"/>
    <w:rsid w:val="00E0386F"/>
    <w:rsid w:val="00E264AA"/>
    <w:rsid w:val="00E2650D"/>
    <w:rsid w:val="00E273DF"/>
    <w:rsid w:val="00E40D80"/>
    <w:rsid w:val="00E4466E"/>
    <w:rsid w:val="00E47F55"/>
    <w:rsid w:val="00E554B1"/>
    <w:rsid w:val="00E7611F"/>
    <w:rsid w:val="00E76A4B"/>
    <w:rsid w:val="00E80F2F"/>
    <w:rsid w:val="00E9115D"/>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 w:type="character" w:styleId="Textoennegrita">
    <w:name w:val="Strong"/>
    <w:basedOn w:val="Fuentedeprrafopredeter"/>
    <w:uiPriority w:val="22"/>
    <w:qFormat/>
    <w:rsid w:val="00D37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59609-F7AC-4DE6-9F59-D86923C8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3281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3</cp:revision>
  <cp:lastPrinted>2020-11-02T16:06:00Z</cp:lastPrinted>
  <dcterms:created xsi:type="dcterms:W3CDTF">2022-11-10T07:39:00Z</dcterms:created>
  <dcterms:modified xsi:type="dcterms:W3CDTF">2022-11-10T07:41:00Z</dcterms:modified>
</cp:coreProperties>
</file>